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1BE921AF" w:rsidR="0029533F" w:rsidRPr="00DA1614" w:rsidRDefault="004C0C65" w:rsidP="00131E0F">
      <w:pPr>
        <w:pStyle w:val="Pagedecouverture"/>
      </w:pPr>
      <w:r>
        <w:rPr>
          <w:noProof/>
        </w:rPr>
        <w:drawing>
          <wp:inline distT="0" distB="0" distL="0" distR="0" wp14:anchorId="55371136" wp14:editId="3F1B7876">
            <wp:extent cx="5783580" cy="4716780"/>
            <wp:effectExtent l="0" t="0" r="0" b="0"/>
            <wp:docPr id="3" name="Billede 1" descr="5ACB384D-B281-488A-B902-FEA52808A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ACB384D-B281-488A-B902-FEA52808AB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716780"/>
                    </a:xfrm>
                    <a:prstGeom prst="rect">
                      <a:avLst/>
                    </a:prstGeom>
                    <a:noFill/>
                    <a:ln>
                      <a:noFill/>
                    </a:ln>
                  </pic:spPr>
                </pic:pic>
              </a:graphicData>
            </a:graphic>
          </wp:inline>
        </w:drawing>
      </w:r>
    </w:p>
    <w:p w14:paraId="4250285F" w14:textId="77777777" w:rsidR="0060746D" w:rsidRPr="00DA1614" w:rsidRDefault="0060746D">
      <w:pPr>
        <w:sectPr w:rsidR="0060746D" w:rsidRPr="00DA1614" w:rsidSect="00131E0F">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6F944039" w:rsidR="0060746D" w:rsidRPr="00DA1614" w:rsidRDefault="00131E0F" w:rsidP="00131E0F">
      <w:pPr>
        <w:pStyle w:val="Typedudocument"/>
      </w:pPr>
      <w:r w:rsidRPr="00131E0F">
        <w:lastRenderedPageBreak/>
        <w:t>COMMISSION IMPLEMENTING DECISION</w:t>
      </w:r>
    </w:p>
    <w:p w14:paraId="0F259A73" w14:textId="75D98AD0" w:rsidR="0060746D" w:rsidRPr="00DA1614" w:rsidRDefault="00131E0F" w:rsidP="00131E0F">
      <w:pPr>
        <w:pStyle w:val="Datedadoption"/>
      </w:pPr>
      <w:r w:rsidRPr="00131E0F">
        <w:t xml:space="preserve">of </w:t>
      </w:r>
      <w:r w:rsidRPr="00131E0F">
        <w:rPr>
          <w:rStyle w:val="Marker2"/>
        </w:rPr>
        <w:t>XXX</w:t>
      </w:r>
    </w:p>
    <w:p w14:paraId="39F18C8F" w14:textId="1D3C5882" w:rsidR="00EF40E8" w:rsidRPr="008D1182" w:rsidRDefault="00131E0F" w:rsidP="00131E0F">
      <w:pPr>
        <w:pStyle w:val="Titreobjet"/>
      </w:pPr>
      <w:bookmarkStart w:id="0" w:name="_Hlk150359678"/>
      <w:r w:rsidRPr="00131E0F">
        <w:t>authorising the mechanical PET recycling process ‘EREMA VACUNITE (EREMA Vacurema Basic and Polymetrix SSP V-LeaN)’ in accordance with Regulation (EU) 2022/1616 on recycled plastic materials and articles intended to come into contact with foods</w:t>
      </w:r>
    </w:p>
    <w:bookmarkEnd w:id="0"/>
    <w:p w14:paraId="49BD41D5" w14:textId="6ADC8152" w:rsidR="0060746D" w:rsidRPr="008D1182" w:rsidRDefault="00131E0F" w:rsidP="00131E0F">
      <w:pPr>
        <w:pStyle w:val="Languesfaisantfoi"/>
      </w:pPr>
      <w:r w:rsidRPr="00131E0F">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02AD8497"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131E0F" w:rsidRPr="00131E0F">
        <w:t>EREMA VACUNITE (EREMA Vacurema Basic and Polymetrix SSP V-LeaN)</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497DE9">
        <w:t>3</w:t>
      </w:r>
      <w:r w:rsidR="00610E87" w:rsidRPr="00EE4E27">
        <w:t>-</w:t>
      </w:r>
      <w:r w:rsidR="00077997" w:rsidRPr="00EE4E27">
        <w:t>0</w:t>
      </w:r>
      <w:r w:rsidR="007C677F" w:rsidRPr="00EE4E27">
        <w:t>0</w:t>
      </w:r>
      <w:r w:rsidR="00DD7D88">
        <w:t>463</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w:t>
      </w:r>
      <w:r w:rsidR="0060746D" w:rsidRPr="00EE4E27">
        <w:lastRenderedPageBreak/>
        <w:t>reduce contamination of the plastic input to a concentration that does not give rise to a 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5555E0F8"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DD7D88" w:rsidRPr="00DD7D88">
        <w:t>AT3-</w:t>
      </w:r>
      <w:r w:rsidR="00830CE5" w:rsidRPr="00830CE5">
        <w:t>0YF</w:t>
      </w:r>
      <w:r w:rsidR="00DD7D88" w:rsidRPr="00DD7D88">
        <w:t>-1A</w:t>
      </w:r>
      <w:r w:rsidR="00830CE5">
        <w:t>2</w:t>
      </w:r>
      <w:r w:rsidR="0060746D" w:rsidRPr="00EE4E27">
        <w:t>.</w:t>
      </w:r>
    </w:p>
    <w:p w14:paraId="0BFAA2D6" w14:textId="15231A22"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131E0F" w:rsidRPr="00131E0F">
        <w:t>EREMA VACUNITE (EREMA Vacurema Basic and Polymetrix SSP V-LeaN)</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640FC171" w:rsidR="00DA1614" w:rsidRPr="00EE4E27" w:rsidRDefault="00D712CE" w:rsidP="00D712CE">
      <w:pPr>
        <w:pStyle w:val="Point0"/>
        <w:numPr>
          <w:ilvl w:val="0"/>
          <w:numId w:val="25"/>
        </w:numPr>
        <w:ind w:hanging="720"/>
      </w:pPr>
      <w:r w:rsidRPr="00EE4E27">
        <w:t>The r</w:t>
      </w:r>
      <w:r w:rsidR="00970DB4" w:rsidRPr="00EE4E27">
        <w:t>ecycling process ‘</w:t>
      </w:r>
      <w:r w:rsidR="00131E0F" w:rsidRPr="00131E0F">
        <w:t>EREMA VACUNITE (EREMA Vacurema Basic and Polymetrix SSP V-LeaN)</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11068CDB" w:rsidR="004654E5" w:rsidRPr="00DD7D88" w:rsidRDefault="004654E5" w:rsidP="00DD7D88">
      <w:pPr>
        <w:pStyle w:val="Point0"/>
        <w:numPr>
          <w:ilvl w:val="0"/>
          <w:numId w:val="25"/>
        </w:numPr>
        <w:ind w:hanging="720"/>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131E0F" w:rsidRPr="00131E0F">
        <w:t>EREMA VACUNITE (EREMA Vacurema Basic and Polymetrix SSP V-LeaN)</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DD7D88" w:rsidRPr="00DD7D88">
        <w:rPr>
          <w:lang w:val="en-IE"/>
        </w:rPr>
        <w:t>EREMA Engineering Recycling Maschinen und Anlagen Ges.m.b.H.</w:t>
      </w:r>
      <w:r w:rsidR="00DD7D88">
        <w:rPr>
          <w:lang w:val="en-IE"/>
        </w:rPr>
        <w:t xml:space="preserve">, </w:t>
      </w:r>
      <w:r w:rsidR="00DD7D88" w:rsidRPr="00DD7D88">
        <w:rPr>
          <w:lang w:val="en-IE"/>
        </w:rPr>
        <w:t>Unterfeldstraße 3, 4052</w:t>
      </w:r>
      <w:r w:rsidR="00830CE5">
        <w:rPr>
          <w:lang w:val="en-IE"/>
        </w:rPr>
        <w:t xml:space="preserve"> </w:t>
      </w:r>
      <w:r w:rsidR="00830CE5" w:rsidRPr="00EF7D6B">
        <w:t>Ansfelden</w:t>
      </w:r>
      <w:r w:rsidR="003978CA" w:rsidRPr="00DD7D88">
        <w:rPr>
          <w:lang w:val="en-IE"/>
        </w:rPr>
        <w:t>, Austria</w:t>
      </w:r>
      <w:r w:rsidR="000B3FE4" w:rsidRPr="00DD7D88">
        <w:rPr>
          <w:lang w:val="en-IE"/>
        </w:rPr>
        <w:t>.</w:t>
      </w:r>
    </w:p>
    <w:bookmarkEnd w:id="8"/>
    <w:p w14:paraId="23D73E52" w14:textId="1A7B1E9C" w:rsidR="0060746D" w:rsidRPr="008D1182" w:rsidRDefault="0060746D" w:rsidP="00D712CE">
      <w:pPr>
        <w:pStyle w:val="Point0"/>
        <w:numPr>
          <w:ilvl w:val="0"/>
          <w:numId w:val="25"/>
        </w:numPr>
        <w:ind w:hanging="720"/>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6DA4F192" w:rsidR="0060746D" w:rsidRPr="008D1182" w:rsidRDefault="00DA1614" w:rsidP="0060746D">
      <w:pPr>
        <w:pStyle w:val="Point0"/>
      </w:pPr>
      <w:r w:rsidRPr="008D1182">
        <w:t>1</w:t>
      </w:r>
      <w:r w:rsidR="0060746D" w:rsidRPr="008D1182">
        <w:t>.</w:t>
      </w:r>
      <w:r w:rsidR="0060746D" w:rsidRPr="008D1182">
        <w:tab/>
        <w:t xml:space="preserve">The pre-processing </w:t>
      </w:r>
      <w:r w:rsidRPr="008D1182">
        <w:t xml:space="preserve">operations shall ensure </w:t>
      </w:r>
      <w:r w:rsidR="0060746D" w:rsidRPr="008D1182">
        <w:t xml:space="preserve">that the </w:t>
      </w:r>
      <w:r w:rsidR="00177623" w:rsidRPr="008D1182">
        <w:t xml:space="preserve">plastic </w:t>
      </w:r>
      <w:r w:rsidR="0060746D" w:rsidRPr="008D1182">
        <w:t>input</w:t>
      </w:r>
      <w:r w:rsidRPr="008D1182">
        <w:t xml:space="preserve"> </w:t>
      </w:r>
      <w:r w:rsidR="00AD19FA" w:rsidRPr="008D1182">
        <w:t xml:space="preserve">is collected and sorted in accordance </w:t>
      </w:r>
      <w:r w:rsidR="006B057E" w:rsidRPr="008D1182">
        <w:t>with</w:t>
      </w:r>
      <w:r w:rsidR="008F3B13" w:rsidRPr="008D1182">
        <w:t xml:space="preserve"> </w:t>
      </w:r>
      <w:r w:rsidR="0060746D" w:rsidRPr="008D1182">
        <w:t>Article 6 of Regulation (EU) 2022/1616 and</w:t>
      </w:r>
      <w:r w:rsidR="00AD19FA" w:rsidRPr="008D1182">
        <w:t xml:space="preserve"> complies</w:t>
      </w:r>
      <w:r w:rsidR="0060746D"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0060746D" w:rsidRPr="008D1182">
        <w:t>Annex I thereto.</w:t>
      </w:r>
    </w:p>
    <w:p w14:paraId="31E0F48B" w14:textId="4082F987" w:rsidR="00DA1614" w:rsidRPr="008D1182" w:rsidRDefault="00DA1614" w:rsidP="0060746D">
      <w:pPr>
        <w:pStyle w:val="Point0"/>
      </w:pPr>
      <w:r w:rsidRPr="008D1182">
        <w:t>2.</w:t>
      </w:r>
      <w:r w:rsidRPr="008D1182">
        <w:tab/>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50C2760D" w:rsidR="00776B9E" w:rsidRPr="008D1182" w:rsidRDefault="00776B9E" w:rsidP="00776B9E">
      <w:pPr>
        <w:pStyle w:val="Point0"/>
      </w:pPr>
      <w:r w:rsidRPr="008D1182">
        <w:t>3.</w:t>
      </w:r>
      <w:r w:rsidRPr="008D1182">
        <w:tab/>
      </w:r>
      <w:r w:rsidR="005A2F12"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005A2F12"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t>the relevant instructions necessary for complying with Article 5;</w:t>
      </w:r>
    </w:p>
    <w:p w14:paraId="17AF104F" w14:textId="77777777" w:rsidR="005805B9" w:rsidRDefault="00D712CE" w:rsidP="005805B9">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6BF8929C"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DD7D88" w:rsidRPr="00DD7D88">
        <w:rPr>
          <w:lang w:val="en-IE"/>
        </w:rPr>
        <w:t>EREMA Engineering Recycling Maschinen und Anlagen Ges.m.b.H., Unterfeldstraße 3, 4052</w:t>
      </w:r>
      <w:r w:rsidR="00830CE5">
        <w:rPr>
          <w:lang w:val="en-IE"/>
        </w:rPr>
        <w:t xml:space="preserve"> </w:t>
      </w:r>
      <w:r w:rsidR="00830CE5" w:rsidRPr="00EF7D6B">
        <w:t>Ansfelden</w:t>
      </w:r>
      <w:r w:rsidR="00DD7D88" w:rsidRPr="00DD7D88">
        <w:rPr>
          <w:lang w:val="en-IE"/>
        </w:rPr>
        <w:t>, Austria</w:t>
      </w:r>
      <w:r w:rsidR="003978CA">
        <w:rPr>
          <w:lang w:val="en-IE"/>
        </w:rPr>
        <w:t>.</w:t>
      </w:r>
    </w:p>
    <w:p w14:paraId="549535A9" w14:textId="6D200F47" w:rsidR="0060746D" w:rsidRPr="008D1182" w:rsidRDefault="00131E0F" w:rsidP="00131E0F">
      <w:pPr>
        <w:pStyle w:val="Fait"/>
      </w:pPr>
      <w:r w:rsidRPr="00131E0F">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131E0F">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F3A3" w14:textId="3F9E5AFB" w:rsidR="00EF40E8" w:rsidRPr="00131E0F" w:rsidRDefault="00131E0F" w:rsidP="00131E0F">
    <w:pPr>
      <w:pStyle w:val="Sidefod"/>
      <w:rPr>
        <w:rFonts w:ascii="Arial" w:hAnsi="Arial" w:cs="Arial"/>
        <w:b/>
        <w:sz w:val="48"/>
      </w:rPr>
    </w:pPr>
    <w:r w:rsidRPr="00131E0F">
      <w:rPr>
        <w:rFonts w:ascii="Arial" w:hAnsi="Arial" w:cs="Arial"/>
        <w:b/>
        <w:sz w:val="48"/>
      </w:rPr>
      <w:t>EN</w:t>
    </w:r>
    <w:r w:rsidRPr="00131E0F">
      <w:rPr>
        <w:rFonts w:ascii="Arial" w:hAnsi="Arial" w:cs="Arial"/>
        <w:b/>
        <w:sz w:val="48"/>
      </w:rPr>
      <w:tab/>
    </w:r>
    <w:r w:rsidRPr="00131E0F">
      <w:rPr>
        <w:rFonts w:ascii="Arial" w:hAnsi="Arial" w:cs="Arial"/>
        <w:b/>
        <w:sz w:val="48"/>
      </w:rPr>
      <w:tab/>
    </w:r>
    <w:r w:rsidRPr="00131E0F">
      <w:tab/>
    </w:r>
    <w:r w:rsidRPr="00131E0F">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4284" w14:textId="6AFE723F" w:rsidR="00EF40E8" w:rsidRPr="00131E0F" w:rsidRDefault="00131E0F" w:rsidP="00131E0F">
    <w:pPr>
      <w:pStyle w:val="Sidefod"/>
      <w:rPr>
        <w:rFonts w:ascii="Arial" w:hAnsi="Arial" w:cs="Arial"/>
        <w:b/>
        <w:sz w:val="48"/>
      </w:rPr>
    </w:pPr>
    <w:r w:rsidRPr="00131E0F">
      <w:rPr>
        <w:rFonts w:ascii="Arial" w:hAnsi="Arial" w:cs="Arial"/>
        <w:b/>
        <w:sz w:val="48"/>
      </w:rPr>
      <w:t>EN</w:t>
    </w:r>
    <w:r w:rsidRPr="00131E0F">
      <w:rPr>
        <w:rFonts w:ascii="Arial" w:hAnsi="Arial" w:cs="Arial"/>
        <w:b/>
        <w:sz w:val="48"/>
      </w:rPr>
      <w:tab/>
    </w:r>
    <w:r w:rsidRPr="00131E0F">
      <w:rPr>
        <w:rFonts w:ascii="Arial" w:hAnsi="Arial" w:cs="Arial"/>
        <w:b/>
        <w:sz w:val="48"/>
      </w:rPr>
      <w:tab/>
    </w:r>
    <w:r w:rsidRPr="00131E0F">
      <w:tab/>
    </w:r>
    <w:r w:rsidRPr="00131E0F">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1742" w14:textId="77777777" w:rsidR="00131E0F" w:rsidRPr="00131E0F" w:rsidRDefault="00131E0F" w:rsidP="00131E0F">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CCB2" w14:textId="77777777" w:rsidR="00131E0F" w:rsidRPr="00401238" w:rsidRDefault="00131E0F"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5A84" w14:textId="1E1872D3" w:rsidR="00131E0F" w:rsidRPr="00131E0F" w:rsidRDefault="00131E0F" w:rsidP="00131E0F">
    <w:pPr>
      <w:pStyle w:val="Sidefod"/>
      <w:rPr>
        <w:rFonts w:ascii="Arial" w:hAnsi="Arial" w:cs="Arial"/>
        <w:b/>
        <w:sz w:val="48"/>
      </w:rPr>
    </w:pPr>
    <w:r w:rsidRPr="00131E0F">
      <w:rPr>
        <w:rFonts w:ascii="Arial" w:hAnsi="Arial" w:cs="Arial"/>
        <w:b/>
        <w:sz w:val="48"/>
      </w:rPr>
      <w:t>EN</w:t>
    </w:r>
    <w:r w:rsidRPr="00131E0F">
      <w:rPr>
        <w:rFonts w:ascii="Arial" w:hAnsi="Arial" w:cs="Arial"/>
        <w:b/>
        <w:sz w:val="48"/>
      </w:rPr>
      <w:tab/>
    </w:r>
    <w:r>
      <w:fldChar w:fldCharType="begin"/>
    </w:r>
    <w:r>
      <w:instrText xml:space="preserve"> PAGE  \* MERGEFORMAT </w:instrText>
    </w:r>
    <w:r>
      <w:fldChar w:fldCharType="separate"/>
    </w:r>
    <w:r>
      <w:rPr>
        <w:noProof/>
      </w:rPr>
      <w:t>0</w:t>
    </w:r>
    <w:r>
      <w:fldChar w:fldCharType="end"/>
    </w:r>
    <w:r>
      <w:tab/>
    </w:r>
    <w:r w:rsidRPr="00131E0F">
      <w:tab/>
    </w:r>
    <w:r w:rsidRPr="00131E0F">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131E0F">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00836E10" w:rsidR="00FB4AFA" w:rsidRDefault="004C0C65"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6CCC9BD7">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53917CFA" w14:textId="77777777" w:rsidR="004C0C65" w:rsidRDefault="004C0C65" w:rsidP="004C0C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53917CFA" w14:textId="77777777" w:rsidR="004C0C65" w:rsidRDefault="004C0C65" w:rsidP="004C0C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1F36724A">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2EF7C13" w14:textId="77777777" w:rsidR="004C0C65" w:rsidRDefault="004C0C65" w:rsidP="004C0C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32EF7C13" w14:textId="77777777" w:rsidR="004C0C65" w:rsidRDefault="004C0C65" w:rsidP="004C0C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0B335471" w:rsidR="0060746D" w:rsidRPr="00DD7D88" w:rsidRDefault="0060746D" w:rsidP="00F94F90">
      <w:pPr>
        <w:autoSpaceDE w:val="0"/>
        <w:autoSpaceDN w:val="0"/>
        <w:adjustRightInd w:val="0"/>
        <w:spacing w:before="0" w:after="0"/>
        <w:ind w:left="709" w:hanging="709"/>
        <w:rPr>
          <w:sz w:val="20"/>
          <w:szCs w:val="20"/>
        </w:rPr>
      </w:pPr>
      <w:r w:rsidRPr="00441884">
        <w:rPr>
          <w:rStyle w:val="Fodnotehenvisning"/>
        </w:rPr>
        <w:footnoteRef/>
      </w:r>
      <w:r w:rsidRPr="00F30F18">
        <w:tab/>
      </w:r>
      <w:r w:rsidR="00AE0253" w:rsidRPr="00EE4E27">
        <w:rPr>
          <w:sz w:val="20"/>
          <w:szCs w:val="20"/>
        </w:rPr>
        <w:t xml:space="preserve">EFSA Panel on Food Contact Materials, Enzymes, Flavourings and Processing Aids (CEF); </w:t>
      </w:r>
      <w:r w:rsidR="00497DE9" w:rsidRPr="00497DE9">
        <w:rPr>
          <w:sz w:val="20"/>
          <w:szCs w:val="20"/>
        </w:rPr>
        <w:t>2025</w:t>
      </w:r>
      <w:r w:rsidR="003978CA" w:rsidRPr="003978CA">
        <w:rPr>
          <w:sz w:val="20"/>
          <w:szCs w:val="20"/>
        </w:rPr>
        <w:t xml:space="preserve">. </w:t>
      </w:r>
      <w:r w:rsidR="00DD7D88" w:rsidRPr="00DD7D88">
        <w:rPr>
          <w:sz w:val="20"/>
          <w:szCs w:val="20"/>
        </w:rPr>
        <w:t>Safety assessment of the process EREMA</w:t>
      </w:r>
      <w:r w:rsidR="00DD7D88">
        <w:rPr>
          <w:sz w:val="20"/>
          <w:szCs w:val="20"/>
        </w:rPr>
        <w:t xml:space="preserve"> </w:t>
      </w:r>
      <w:r w:rsidR="00DD7D88" w:rsidRPr="00DD7D88">
        <w:rPr>
          <w:sz w:val="20"/>
          <w:szCs w:val="20"/>
        </w:rPr>
        <w:t>VACUNITE (EREMA Vacurema Basic and Polymetrix SSP V-LeaN)</w:t>
      </w:r>
      <w:r w:rsidR="00DD7D88">
        <w:rPr>
          <w:sz w:val="20"/>
          <w:szCs w:val="20"/>
        </w:rPr>
        <w:t xml:space="preserve"> </w:t>
      </w:r>
      <w:r w:rsidR="00DD7D88" w:rsidRPr="00DD7D88">
        <w:rPr>
          <w:sz w:val="20"/>
          <w:szCs w:val="20"/>
        </w:rPr>
        <w:t>used to recycle post-consumer</w:t>
      </w:r>
      <w:r w:rsidR="00DD7D88">
        <w:rPr>
          <w:sz w:val="20"/>
          <w:szCs w:val="20"/>
        </w:rPr>
        <w:t xml:space="preserve"> </w:t>
      </w:r>
      <w:r w:rsidR="00DD7D88" w:rsidRPr="00DD7D88">
        <w:rPr>
          <w:sz w:val="20"/>
          <w:szCs w:val="20"/>
        </w:rPr>
        <w:t>PET into food contact</w:t>
      </w:r>
      <w:r w:rsidR="00DD7D88">
        <w:rPr>
          <w:sz w:val="20"/>
          <w:szCs w:val="20"/>
        </w:rPr>
        <w:t xml:space="preserve"> </w:t>
      </w:r>
      <w:r w:rsidR="00DD7D88" w:rsidRPr="00DD7D88">
        <w:rPr>
          <w:sz w:val="20"/>
          <w:szCs w:val="20"/>
        </w:rPr>
        <w:t xml:space="preserve">materials. EFSA Journal, 23(7), e9575. </w:t>
      </w:r>
      <w:hyperlink r:id="rId2" w:history="1">
        <w:r w:rsidR="00DD7D88" w:rsidRPr="006478CA">
          <w:rPr>
            <w:rStyle w:val="Hyperlink"/>
            <w:sz w:val="20"/>
            <w:szCs w:val="20"/>
          </w:rPr>
          <w:t>https://doi.org/10.2903/j.efsa.2025.9575</w:t>
        </w:r>
      </w:hyperlink>
      <w:r w:rsidR="00DD7D88">
        <w:rPr>
          <w:sz w:val="20"/>
          <w:szCs w:val="20"/>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921A5" w14:textId="77777777" w:rsidR="00131E0F" w:rsidRPr="00131E0F" w:rsidRDefault="00131E0F" w:rsidP="00131E0F">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A61E2" w14:textId="77777777" w:rsidR="00131E0F" w:rsidRPr="00131E0F" w:rsidRDefault="00131E0F" w:rsidP="00131E0F">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85FB" w14:textId="77777777" w:rsidR="00131E0F" w:rsidRPr="00131E0F" w:rsidRDefault="00131E0F" w:rsidP="00131E0F">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F0CC3" w14:textId="77777777" w:rsidR="00131E0F" w:rsidRDefault="00131E0F">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540D4" w14:textId="77777777" w:rsidR="00131E0F" w:rsidRDefault="00131E0F">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08CE0490"/>
    <w:lvl w:ilvl="0">
      <w:start w:val="6"/>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961304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5ACB384D-B281-488A-B902-FEA52808AB12"/>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EREMA VACUNITE (EREMA Vacurema Basic and Polymetrix SSP V-LeaN)\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3FE4"/>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1E0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15D6"/>
    <w:rsid w:val="001F51F9"/>
    <w:rsid w:val="001F7AAB"/>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978CA"/>
    <w:rsid w:val="003A268C"/>
    <w:rsid w:val="003A395E"/>
    <w:rsid w:val="003B2205"/>
    <w:rsid w:val="003B7802"/>
    <w:rsid w:val="003C2E0A"/>
    <w:rsid w:val="003C3291"/>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5A12"/>
    <w:rsid w:val="00496903"/>
    <w:rsid w:val="00497DE9"/>
    <w:rsid w:val="004A301A"/>
    <w:rsid w:val="004A6D62"/>
    <w:rsid w:val="004B51F0"/>
    <w:rsid w:val="004C0C65"/>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7AF5"/>
    <w:rsid w:val="00577FF5"/>
    <w:rsid w:val="005805B9"/>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54D6"/>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1AF"/>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0CE5"/>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756E0"/>
    <w:rsid w:val="00981049"/>
    <w:rsid w:val="00981DA0"/>
    <w:rsid w:val="00985F51"/>
    <w:rsid w:val="00992BD1"/>
    <w:rsid w:val="009952C0"/>
    <w:rsid w:val="009A1970"/>
    <w:rsid w:val="009A5D06"/>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D740B"/>
    <w:rsid w:val="00AE0253"/>
    <w:rsid w:val="00AF113D"/>
    <w:rsid w:val="00AF1E82"/>
    <w:rsid w:val="00AF34AD"/>
    <w:rsid w:val="00AF3F89"/>
    <w:rsid w:val="00AF7AB6"/>
    <w:rsid w:val="00B01316"/>
    <w:rsid w:val="00B01E8C"/>
    <w:rsid w:val="00B0521C"/>
    <w:rsid w:val="00B2192B"/>
    <w:rsid w:val="00B34E45"/>
    <w:rsid w:val="00B34EA7"/>
    <w:rsid w:val="00B51603"/>
    <w:rsid w:val="00B56B05"/>
    <w:rsid w:val="00B612A8"/>
    <w:rsid w:val="00B65264"/>
    <w:rsid w:val="00B65F63"/>
    <w:rsid w:val="00B723D3"/>
    <w:rsid w:val="00B7454D"/>
    <w:rsid w:val="00B81BF2"/>
    <w:rsid w:val="00B83F9B"/>
    <w:rsid w:val="00B85F0A"/>
    <w:rsid w:val="00B8703C"/>
    <w:rsid w:val="00B91725"/>
    <w:rsid w:val="00B93B3F"/>
    <w:rsid w:val="00BB3395"/>
    <w:rsid w:val="00BC507D"/>
    <w:rsid w:val="00BC667A"/>
    <w:rsid w:val="00BE1F8B"/>
    <w:rsid w:val="00BE2F4A"/>
    <w:rsid w:val="00BF68C8"/>
    <w:rsid w:val="00C00F39"/>
    <w:rsid w:val="00C01621"/>
    <w:rsid w:val="00C02C32"/>
    <w:rsid w:val="00C12301"/>
    <w:rsid w:val="00C13639"/>
    <w:rsid w:val="00C1368B"/>
    <w:rsid w:val="00C27311"/>
    <w:rsid w:val="00C50AB1"/>
    <w:rsid w:val="00C512E2"/>
    <w:rsid w:val="00C54464"/>
    <w:rsid w:val="00C54515"/>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5A9F"/>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6C5"/>
    <w:rsid w:val="00DA69C8"/>
    <w:rsid w:val="00DB727B"/>
    <w:rsid w:val="00DC016F"/>
    <w:rsid w:val="00DC59D0"/>
    <w:rsid w:val="00DD5A70"/>
    <w:rsid w:val="00DD7D88"/>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4F90"/>
    <w:rsid w:val="00F9776C"/>
    <w:rsid w:val="00F979D2"/>
    <w:rsid w:val="00FA2B91"/>
    <w:rsid w:val="00FA3A65"/>
    <w:rsid w:val="00FA3BEF"/>
    <w:rsid w:val="00FA579E"/>
    <w:rsid w:val="00FA5B36"/>
    <w:rsid w:val="00FA6E1E"/>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131E0F"/>
    <w:pPr>
      <w:tabs>
        <w:tab w:val="center" w:pos="4535"/>
        <w:tab w:val="right" w:pos="9071"/>
      </w:tabs>
      <w:spacing w:before="0"/>
    </w:pPr>
  </w:style>
  <w:style w:type="character" w:customStyle="1" w:styleId="SidehovedTegn">
    <w:name w:val="Sidehoved Tegn"/>
    <w:basedOn w:val="Standardskrifttypeiafsnit"/>
    <w:link w:val="Sidehoved"/>
    <w:uiPriority w:val="99"/>
    <w:rsid w:val="00131E0F"/>
    <w:rPr>
      <w:rFonts w:ascii="Times New Roman" w:hAnsi="Times New Roman" w:cs="Times New Roman"/>
      <w:sz w:val="24"/>
      <w:lang w:val="en-GB"/>
    </w:rPr>
  </w:style>
  <w:style w:type="paragraph" w:styleId="Sidefod">
    <w:name w:val="footer"/>
    <w:basedOn w:val="Normal"/>
    <w:link w:val="SidefodTegn"/>
    <w:uiPriority w:val="99"/>
    <w:unhideWhenUsed/>
    <w:rsid w:val="00131E0F"/>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131E0F"/>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131E0F"/>
    <w:pPr>
      <w:tabs>
        <w:tab w:val="center" w:pos="7285"/>
        <w:tab w:val="right" w:pos="14003"/>
      </w:tabs>
      <w:spacing w:before="0"/>
    </w:pPr>
  </w:style>
  <w:style w:type="paragraph" w:customStyle="1" w:styleId="FooterLandscape">
    <w:name w:val="FooterLandscape"/>
    <w:basedOn w:val="Normal"/>
    <w:rsid w:val="00131E0F"/>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131E0F"/>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131E0F"/>
    <w:pPr>
      <w:spacing w:before="0"/>
      <w:jc w:val="right"/>
    </w:pPr>
    <w:rPr>
      <w:sz w:val="28"/>
    </w:rPr>
  </w:style>
  <w:style w:type="paragraph" w:customStyle="1" w:styleId="FooterSensitivity">
    <w:name w:val="Footer Sensitivity"/>
    <w:basedOn w:val="Normal"/>
    <w:rsid w:val="00131E0F"/>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131E0F"/>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131E0F"/>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131E0F"/>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131E0F"/>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9205">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263920552">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238634205">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2903/j.efsa.2025.9575" TargetMode="External"/><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1320</Words>
  <Characters>7263</Characters>
  <Application>Microsoft Office Word</Application>
  <DocSecurity>0</DocSecurity>
  <Lines>132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2026-03-18T13:00:00Z</dcterms:created>
  <dcterms:modified xsi:type="dcterms:W3CDTF">2026-03-18T13:00:00Z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